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B94534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n a p r a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5B42D7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kaplica Filialna p.w. niepokalanego poczęcia NMP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B42D7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napraty</w:t>
            </w:r>
          </w:p>
          <w:p w:rsidR="00BE571C" w:rsidRPr="00BE571C" w:rsidRDefault="00BE571C" w:rsidP="00C14A0E">
            <w:pPr>
              <w:jc w:val="center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nr ewid. działki 186/1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B5400F" w:rsidRDefault="00B5400F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B5400F" w:rsidRDefault="00B5400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Wpis do rejestru zabytków województwa warmińsko-mazurskiego </w:t>
            </w:r>
            <w:r w:rsidRPr="00B5400F">
              <w:rPr>
                <w:rFonts w:ascii="Arial" w:hAnsi="Arial" w:cs="Arial"/>
                <w:sz w:val="16"/>
                <w:szCs w:val="16"/>
              </w:rPr>
              <w:t>nr rej.: A-2098 z 30.12.2003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1B4D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00F"/>
    <w:rsid w:val="00B54184"/>
    <w:rsid w:val="00B567E4"/>
    <w:rsid w:val="00B60315"/>
    <w:rsid w:val="00B659F8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BE571C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4072B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6B4105-A377-40A3-BC1B-0DFE0A8F4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AGNIESZKA</cp:lastModifiedBy>
  <cp:revision>4</cp:revision>
  <cp:lastPrinted>2011-03-10T09:22:00Z</cp:lastPrinted>
  <dcterms:created xsi:type="dcterms:W3CDTF">2014-11-21T13:30:00Z</dcterms:created>
  <dcterms:modified xsi:type="dcterms:W3CDTF">2014-11-26T12:27:00Z</dcterms:modified>
</cp:coreProperties>
</file>